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6710" w14:textId="77777777" w:rsidR="00B62C22" w:rsidRPr="00643F79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/>
          <w:sz w:val="22"/>
          <w:szCs w:val="22"/>
        </w:rPr>
      </w:pPr>
    </w:p>
    <w:p w14:paraId="574FA51B" w14:textId="77777777" w:rsidR="00B62C22" w:rsidRPr="00156DF8" w:rsidRDefault="00B62C22" w:rsidP="00B62C22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 w:cs="Arial"/>
          <w:b/>
          <w:sz w:val="36"/>
          <w:szCs w:val="36"/>
        </w:rPr>
      </w:pPr>
      <w:r w:rsidRPr="00156DF8">
        <w:rPr>
          <w:rFonts w:ascii="Garamond" w:hAnsi="Garamond" w:cs="Arial"/>
          <w:b/>
          <w:sz w:val="36"/>
          <w:szCs w:val="36"/>
        </w:rPr>
        <w:t>TRIVSELREGLER</w:t>
      </w:r>
    </w:p>
    <w:p w14:paraId="257DE3E9" w14:textId="77777777" w:rsidR="00B62C22" w:rsidRPr="00156DF8" w:rsidRDefault="00B62C22" w:rsidP="00B62C22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 w:cs="Arial"/>
          <w:b/>
          <w:sz w:val="28"/>
          <w:szCs w:val="28"/>
        </w:rPr>
      </w:pPr>
      <w:r w:rsidRPr="00156DF8">
        <w:rPr>
          <w:rFonts w:ascii="Garamond" w:hAnsi="Garamond" w:cs="Arial"/>
          <w:b/>
          <w:sz w:val="28"/>
          <w:szCs w:val="28"/>
        </w:rPr>
        <w:t>för Bostadsrättsföreningen KUMLET</w:t>
      </w:r>
    </w:p>
    <w:p w14:paraId="699D3915" w14:textId="77777777" w:rsidR="00B62C22" w:rsidRDefault="00B62C22" w:rsidP="00B62C22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 w:cs="Arial"/>
          <w:sz w:val="28"/>
          <w:szCs w:val="28"/>
        </w:rPr>
      </w:pPr>
    </w:p>
    <w:p w14:paraId="4FA3D9DB" w14:textId="77777777" w:rsidR="00B62C22" w:rsidRPr="00643F79" w:rsidRDefault="00B62C22" w:rsidP="00B62C22">
      <w:pPr>
        <w:widowControl w:val="0"/>
        <w:autoSpaceDE w:val="0"/>
        <w:autoSpaceDN w:val="0"/>
        <w:adjustRightInd w:val="0"/>
        <w:ind w:right="-432"/>
        <w:jc w:val="center"/>
        <w:rPr>
          <w:rFonts w:ascii="Garamond" w:hAnsi="Garamond" w:cs="Arial"/>
          <w:sz w:val="28"/>
          <w:szCs w:val="28"/>
        </w:rPr>
      </w:pPr>
      <w:r>
        <w:rPr>
          <w:noProof/>
        </w:rPr>
        <w:drawing>
          <wp:inline distT="0" distB="0" distL="0" distR="0" wp14:anchorId="6AE1D780" wp14:editId="75153CE3">
            <wp:extent cx="577215" cy="606425"/>
            <wp:effectExtent l="0" t="0" r="6985" b="317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990BB" w14:textId="77777777" w:rsidR="00B62C22" w:rsidRPr="00643F79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i/>
          <w:iCs/>
          <w:sz w:val="20"/>
          <w:szCs w:val="20"/>
        </w:rPr>
      </w:pPr>
    </w:p>
    <w:p w14:paraId="2A623E89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iCs/>
          <w:sz w:val="22"/>
          <w:szCs w:val="22"/>
        </w:rPr>
      </w:pPr>
      <w:r w:rsidRPr="00BF7420">
        <w:rPr>
          <w:rFonts w:ascii="Garamond" w:hAnsi="Garamond" w:cs="Arial"/>
          <w:iCs/>
          <w:sz w:val="22"/>
          <w:szCs w:val="22"/>
        </w:rPr>
        <w:t>En förutsättning för att vi som bor på KUMLET ska</w:t>
      </w:r>
      <w:r w:rsidRPr="00BF7420">
        <w:rPr>
          <w:rFonts w:ascii="Garamond" w:hAnsi="Garamond" w:cs="Arial"/>
          <w:bCs/>
          <w:sz w:val="22"/>
          <w:szCs w:val="22"/>
        </w:rPr>
        <w:t xml:space="preserve"> känna gemenskap, delaktighet och</w:t>
      </w:r>
      <w:r w:rsidRPr="00BF7420">
        <w:rPr>
          <w:rFonts w:ascii="Garamond" w:hAnsi="Garamond" w:cs="Arial"/>
          <w:iCs/>
          <w:sz w:val="22"/>
          <w:szCs w:val="22"/>
        </w:rPr>
        <w:t xml:space="preserve"> trivsel, är att vi har ett gemensamt förhållningssätt, visar hänsyn och för en dialog med varandra. Om alla bidrar till en bra grannsämja och att vårda våra hus och ytor så slipper </w:t>
      </w:r>
      <w:r>
        <w:rPr>
          <w:rFonts w:ascii="Garamond" w:hAnsi="Garamond" w:cs="Arial"/>
          <w:iCs/>
          <w:sz w:val="22"/>
          <w:szCs w:val="22"/>
        </w:rPr>
        <w:t>vi även</w:t>
      </w:r>
      <w:r w:rsidRPr="00BF7420">
        <w:rPr>
          <w:rFonts w:ascii="Garamond" w:hAnsi="Garamond" w:cs="Arial"/>
          <w:iCs/>
          <w:sz w:val="22"/>
          <w:szCs w:val="22"/>
        </w:rPr>
        <w:t xml:space="preserve"> onödiga kostnader och underhåll.</w:t>
      </w:r>
    </w:p>
    <w:p w14:paraId="1605D721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iCs/>
          <w:sz w:val="22"/>
          <w:szCs w:val="22"/>
        </w:rPr>
      </w:pPr>
    </w:p>
    <w:p w14:paraId="791AB9CB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G</w:t>
      </w:r>
      <w:r w:rsidRPr="00BF7420">
        <w:rPr>
          <w:rFonts w:ascii="Garamond" w:hAnsi="Garamond" w:cs="Arial"/>
          <w:b/>
          <w:bCs/>
          <w:sz w:val="22"/>
          <w:szCs w:val="22"/>
        </w:rPr>
        <w:t xml:space="preserve">emensamma </w:t>
      </w:r>
      <w:r>
        <w:rPr>
          <w:rFonts w:ascii="Garamond" w:hAnsi="Garamond" w:cs="Arial"/>
          <w:b/>
          <w:bCs/>
          <w:sz w:val="22"/>
          <w:szCs w:val="22"/>
        </w:rPr>
        <w:t xml:space="preserve">utrymmen och </w:t>
      </w:r>
      <w:r w:rsidRPr="00BF7420">
        <w:rPr>
          <w:rFonts w:ascii="Garamond" w:hAnsi="Garamond" w:cs="Arial"/>
          <w:b/>
          <w:bCs/>
          <w:sz w:val="22"/>
          <w:szCs w:val="22"/>
        </w:rPr>
        <w:t>utemiljö</w:t>
      </w:r>
    </w:p>
    <w:p w14:paraId="1156926A" w14:textId="77777777" w:rsidR="00B62C22" w:rsidRDefault="00B62C22" w:rsidP="00B62C22">
      <w:pPr>
        <w:widowControl w:val="0"/>
        <w:autoSpaceDE w:val="0"/>
        <w:autoSpaceDN w:val="0"/>
        <w:adjustRightInd w:val="0"/>
        <w:rPr>
          <w:rFonts w:ascii="Garamond" w:hAnsi="Garamond" w:cs="Garamond"/>
          <w:sz w:val="22"/>
          <w:szCs w:val="22"/>
        </w:rPr>
      </w:pPr>
      <w:r w:rsidRPr="00547AC1">
        <w:rPr>
          <w:rFonts w:ascii="Garamond" w:hAnsi="Garamond" w:cs="Garamond"/>
          <w:sz w:val="22"/>
          <w:szCs w:val="22"/>
        </w:rPr>
        <w:t xml:space="preserve">Tillsammans ansvarar vi för entré, trapphus, cykelrum, teknikrum och övriga gemensamma ytor. Det är därför viktigt att vi förvarar våra tillhörigheter i de utrymmen som har tilldelats oss och låter övriga utrymmen vara fria. </w:t>
      </w:r>
    </w:p>
    <w:p w14:paraId="413BB51D" w14:textId="3C43456C" w:rsidR="00B62C22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br/>
        <w:t xml:space="preserve">För att värna om alla medlemmars intressen och en enhetlig boendemiljö samordnar och tar föreningens </w:t>
      </w:r>
      <w:r w:rsidR="006D7CD5" w:rsidRPr="00BF7420">
        <w:rPr>
          <w:rFonts w:ascii="Garamond" w:hAnsi="Garamond" w:cs="Arial"/>
          <w:bCs/>
          <w:sz w:val="22"/>
          <w:szCs w:val="22"/>
        </w:rPr>
        <w:t>styrelse</w:t>
      </w:r>
      <w:r w:rsidR="006D7CD5">
        <w:rPr>
          <w:rFonts w:ascii="Garamond" w:hAnsi="Garamond" w:cs="Arial"/>
          <w:bCs/>
          <w:sz w:val="22"/>
          <w:szCs w:val="22"/>
        </w:rPr>
        <w:t>beslut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BF7420">
        <w:rPr>
          <w:rFonts w:ascii="Garamond" w:hAnsi="Garamond" w:cs="Arial"/>
          <w:bCs/>
          <w:sz w:val="22"/>
          <w:szCs w:val="22"/>
        </w:rPr>
        <w:t xml:space="preserve">om </w:t>
      </w:r>
      <w:r>
        <w:rPr>
          <w:rFonts w:ascii="Garamond" w:hAnsi="Garamond" w:cs="Arial"/>
          <w:bCs/>
          <w:sz w:val="22"/>
          <w:szCs w:val="22"/>
        </w:rPr>
        <w:t xml:space="preserve">gemensamma utrymmen och </w:t>
      </w:r>
      <w:r w:rsidRPr="00BF7420">
        <w:rPr>
          <w:rFonts w:ascii="Garamond" w:hAnsi="Garamond" w:cs="Arial"/>
          <w:bCs/>
          <w:sz w:val="22"/>
          <w:szCs w:val="22"/>
        </w:rPr>
        <w:t>den gemensamma utemiljön. Alla medlemmar är välkomna att lämna förslag på till exempel projekt och planteringar</w:t>
      </w:r>
      <w:r>
        <w:rPr>
          <w:rFonts w:ascii="Garamond" w:hAnsi="Garamond" w:cs="Arial"/>
          <w:bCs/>
          <w:sz w:val="22"/>
          <w:szCs w:val="22"/>
        </w:rPr>
        <w:t>.</w:t>
      </w:r>
    </w:p>
    <w:p w14:paraId="2A9FF3C0" w14:textId="77777777" w:rsidR="00B62C22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</w:p>
    <w:p w14:paraId="5556DAE6" w14:textId="39F6399A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  <w:r w:rsidRPr="00BF7420">
        <w:rPr>
          <w:rFonts w:ascii="Garamond" w:hAnsi="Garamond" w:cs="Arial"/>
          <w:bCs/>
          <w:sz w:val="22"/>
          <w:szCs w:val="22"/>
        </w:rPr>
        <w:t>Styrelsen meddelar i god tid</w:t>
      </w:r>
      <w:r w:rsidR="006D7CD5">
        <w:rPr>
          <w:rFonts w:ascii="Garamond" w:hAnsi="Garamond" w:cs="Arial"/>
          <w:bCs/>
          <w:sz w:val="22"/>
          <w:szCs w:val="22"/>
        </w:rPr>
        <w:t>,</w:t>
      </w:r>
      <w:r w:rsidR="00FD7F3C">
        <w:rPr>
          <w:rFonts w:ascii="Garamond" w:hAnsi="Garamond" w:cs="Arial"/>
          <w:bCs/>
          <w:sz w:val="22"/>
          <w:szCs w:val="22"/>
        </w:rPr>
        <w:t xml:space="preserve"> </w:t>
      </w:r>
      <w:r w:rsidRPr="00BF7420">
        <w:rPr>
          <w:rFonts w:ascii="Garamond" w:hAnsi="Garamond" w:cs="Arial"/>
          <w:bCs/>
          <w:sz w:val="22"/>
          <w:szCs w:val="22"/>
        </w:rPr>
        <w:t>datum för gemensamma arbetsdagar inför vår och höst.</w:t>
      </w:r>
    </w:p>
    <w:p w14:paraId="001894B5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</w:p>
    <w:p w14:paraId="4A0D8D7D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  <w:r w:rsidRPr="00BF7420">
        <w:rPr>
          <w:rFonts w:ascii="Garamond" w:hAnsi="Garamond" w:cs="Arial"/>
          <w:b/>
          <w:bCs/>
          <w:sz w:val="22"/>
          <w:szCs w:val="22"/>
        </w:rPr>
        <w:t xml:space="preserve">Utrymmen under trapphus </w:t>
      </w:r>
      <w:r w:rsidRPr="00BF7420">
        <w:rPr>
          <w:rFonts w:ascii="Garamond" w:hAnsi="Garamond" w:cs="Arial"/>
          <w:bCs/>
          <w:sz w:val="22"/>
          <w:szCs w:val="22"/>
        </w:rPr>
        <w:t xml:space="preserve">används efter överenskommelse av boende i respektive hus. </w:t>
      </w:r>
    </w:p>
    <w:p w14:paraId="04F9D4EC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</w:p>
    <w:p w14:paraId="7F6A210C" w14:textId="06BC7DB8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  <w:r w:rsidRPr="00BF7420">
        <w:rPr>
          <w:rFonts w:ascii="Garamond" w:hAnsi="Garamond" w:cs="Arial"/>
          <w:b/>
          <w:bCs/>
          <w:sz w:val="22"/>
          <w:szCs w:val="22"/>
        </w:rPr>
        <w:t xml:space="preserve">Cykelrummet </w:t>
      </w:r>
      <w:r w:rsidRPr="00BF7420">
        <w:rPr>
          <w:rFonts w:ascii="Garamond" w:hAnsi="Garamond" w:cs="Arial"/>
          <w:bCs/>
          <w:sz w:val="22"/>
          <w:szCs w:val="22"/>
        </w:rPr>
        <w:t xml:space="preserve">disponeras </w:t>
      </w:r>
      <w:r w:rsidR="006D7CD5">
        <w:rPr>
          <w:rFonts w:ascii="Garamond" w:hAnsi="Garamond" w:cs="Arial"/>
          <w:bCs/>
          <w:sz w:val="22"/>
          <w:szCs w:val="22"/>
        </w:rPr>
        <w:t>med en cykel per familjemedlem o</w:t>
      </w:r>
      <w:r w:rsidRPr="00BF7420">
        <w:rPr>
          <w:rFonts w:ascii="Garamond" w:hAnsi="Garamond" w:cs="Arial"/>
          <w:bCs/>
          <w:sz w:val="22"/>
          <w:szCs w:val="22"/>
        </w:rPr>
        <w:t xml:space="preserve"> lägenhet</w:t>
      </w:r>
      <w:r w:rsidR="00BD4F11">
        <w:rPr>
          <w:rFonts w:ascii="Garamond" w:hAnsi="Garamond" w:cs="Arial"/>
          <w:bCs/>
          <w:sz w:val="22"/>
          <w:szCs w:val="22"/>
        </w:rPr>
        <w:t>.</w:t>
      </w:r>
      <w:r w:rsidR="001117EB">
        <w:rPr>
          <w:rFonts w:ascii="Garamond" w:hAnsi="Garamond" w:cs="Arial"/>
          <w:bCs/>
          <w:sz w:val="22"/>
          <w:szCs w:val="22"/>
        </w:rPr>
        <w:t xml:space="preserve"> </w:t>
      </w:r>
      <w:r w:rsidR="00BD4F11">
        <w:rPr>
          <w:rFonts w:ascii="Garamond" w:hAnsi="Garamond" w:cs="Arial"/>
          <w:bCs/>
          <w:sz w:val="22"/>
          <w:szCs w:val="22"/>
        </w:rPr>
        <w:t xml:space="preserve">Placera cyklarna så de inte tar för stor yta. </w:t>
      </w:r>
      <w:r w:rsidR="00F466BF" w:rsidRPr="00BF7420">
        <w:rPr>
          <w:rFonts w:ascii="Garamond" w:hAnsi="Garamond" w:cs="Arial"/>
          <w:bCs/>
          <w:sz w:val="22"/>
          <w:szCs w:val="22"/>
        </w:rPr>
        <w:t xml:space="preserve">Till varje lägenhet finns ett förvaringsfack. </w:t>
      </w:r>
    </w:p>
    <w:p w14:paraId="2582B5DC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Cs/>
          <w:sz w:val="22"/>
          <w:szCs w:val="22"/>
        </w:rPr>
      </w:pPr>
    </w:p>
    <w:p w14:paraId="22876D00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  <w:r w:rsidRPr="00BF7420">
        <w:rPr>
          <w:rFonts w:ascii="Garamond" w:hAnsi="Garamond" w:cs="Arial"/>
          <w:b/>
          <w:bCs/>
          <w:sz w:val="22"/>
          <w:szCs w:val="22"/>
        </w:rPr>
        <w:t>ATT TÄNKA PÅ:</w:t>
      </w:r>
    </w:p>
    <w:p w14:paraId="406D55B1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</w:p>
    <w:p w14:paraId="3D7D4616" w14:textId="77777777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</w:t>
      </w:r>
      <w:r w:rsidRPr="00BF7420">
        <w:rPr>
          <w:rFonts w:ascii="Garamond" w:hAnsi="Garamond" w:cs="Arial"/>
          <w:sz w:val="22"/>
          <w:szCs w:val="22"/>
        </w:rPr>
        <w:t>rivselreglerna gäller även familjemedlemmar, gäster, inneboende, andrahandshyresgäster och hantverkare som ut</w:t>
      </w:r>
      <w:r>
        <w:rPr>
          <w:rFonts w:ascii="Garamond" w:hAnsi="Garamond" w:cs="Arial"/>
          <w:sz w:val="22"/>
          <w:szCs w:val="22"/>
        </w:rPr>
        <w:t>för arbete åt Dig i lägenheten.</w:t>
      </w:r>
      <w:r w:rsidRPr="00BF7420">
        <w:rPr>
          <w:rFonts w:ascii="Garamond" w:hAnsi="Garamond" w:cs="Arial"/>
          <w:sz w:val="22"/>
          <w:szCs w:val="22"/>
        </w:rPr>
        <w:br/>
      </w:r>
    </w:p>
    <w:p w14:paraId="09F68B38" w14:textId="77777777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</w:t>
      </w:r>
      <w:r w:rsidRPr="00BF7420">
        <w:rPr>
          <w:rFonts w:ascii="Garamond" w:hAnsi="Garamond" w:cs="Arial"/>
          <w:sz w:val="22"/>
          <w:szCs w:val="22"/>
        </w:rPr>
        <w:t>usens sköna öppna ytor med utsikt mot havet, klipporna och gården innebär insyn till våra privata miljöer. Visa därför hänsyn när Du väljer dina vägar.</w:t>
      </w:r>
    </w:p>
    <w:p w14:paraId="524792EC" w14:textId="77777777" w:rsidR="00B62C22" w:rsidRPr="00BF7420" w:rsidRDefault="00B62C22" w:rsidP="00B62C2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1EDC4EB0" w14:textId="77777777" w:rsidR="00B62C22" w:rsidRPr="00BF7420" w:rsidRDefault="00B62C22" w:rsidP="00B62C22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M</w:t>
      </w:r>
      <w:r w:rsidRPr="00BF7420">
        <w:rPr>
          <w:rFonts w:ascii="Garamond" w:hAnsi="Garamond" w:cs="Arial"/>
          <w:sz w:val="22"/>
          <w:szCs w:val="22"/>
        </w:rPr>
        <w:t>eddela gärna grannar eller styrelsen om Du är bortrest under en längre tid</w:t>
      </w:r>
      <w:r>
        <w:rPr>
          <w:rFonts w:ascii="Garamond" w:hAnsi="Garamond" w:cs="Arial"/>
          <w:sz w:val="22"/>
          <w:szCs w:val="22"/>
        </w:rPr>
        <w:t>.</w:t>
      </w:r>
    </w:p>
    <w:p w14:paraId="04C37F72" w14:textId="77777777" w:rsidR="00B62C22" w:rsidRPr="00BF7420" w:rsidRDefault="00B62C22" w:rsidP="00B62C22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ind w:left="60" w:right="-432"/>
        <w:rPr>
          <w:rFonts w:ascii="Garamond" w:hAnsi="Garamond" w:cs="Arial"/>
          <w:sz w:val="22"/>
          <w:szCs w:val="22"/>
        </w:rPr>
      </w:pPr>
    </w:p>
    <w:p w14:paraId="5AFCF328" w14:textId="77777777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</w:t>
      </w:r>
      <w:r w:rsidRPr="00BF7420">
        <w:rPr>
          <w:rFonts w:ascii="Garamond" w:hAnsi="Garamond" w:cs="Arial"/>
          <w:sz w:val="22"/>
          <w:szCs w:val="22"/>
        </w:rPr>
        <w:t>itt golv är grannens tak</w:t>
      </w:r>
      <w:r>
        <w:rPr>
          <w:rFonts w:ascii="Garamond" w:hAnsi="Garamond" w:cs="Arial"/>
          <w:sz w:val="22"/>
          <w:szCs w:val="22"/>
        </w:rPr>
        <w:t>. L</w:t>
      </w:r>
      <w:r w:rsidRPr="00BF7420">
        <w:rPr>
          <w:rFonts w:ascii="Garamond" w:hAnsi="Garamond" w:cs="Arial"/>
          <w:sz w:val="22"/>
          <w:szCs w:val="22"/>
        </w:rPr>
        <w:t xml:space="preserve">jud fortplantar sig </w:t>
      </w:r>
      <w:r>
        <w:rPr>
          <w:rFonts w:ascii="Garamond" w:hAnsi="Garamond" w:cs="Arial"/>
          <w:sz w:val="22"/>
          <w:szCs w:val="22"/>
        </w:rPr>
        <w:t xml:space="preserve">både </w:t>
      </w:r>
      <w:r w:rsidRPr="00BF7420">
        <w:rPr>
          <w:rFonts w:ascii="Garamond" w:hAnsi="Garamond" w:cs="Arial"/>
          <w:sz w:val="22"/>
          <w:szCs w:val="22"/>
        </w:rPr>
        <w:t>uppåt</w:t>
      </w:r>
      <w:r>
        <w:rPr>
          <w:rFonts w:ascii="Garamond" w:hAnsi="Garamond" w:cs="Arial"/>
          <w:sz w:val="22"/>
          <w:szCs w:val="22"/>
        </w:rPr>
        <w:t xml:space="preserve"> och nedåt.</w:t>
      </w:r>
    </w:p>
    <w:p w14:paraId="35092EF5" w14:textId="77777777" w:rsidR="00B62C22" w:rsidRPr="00BF7420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3C5B3649" w14:textId="77777777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</w:t>
      </w:r>
      <w:r w:rsidRPr="00BF7420">
        <w:rPr>
          <w:rFonts w:ascii="Garamond" w:hAnsi="Garamond" w:cs="Arial"/>
          <w:sz w:val="22"/>
          <w:szCs w:val="22"/>
        </w:rPr>
        <w:t xml:space="preserve">ala </w:t>
      </w:r>
      <w:r>
        <w:rPr>
          <w:rFonts w:ascii="Garamond" w:hAnsi="Garamond" w:cs="Arial"/>
          <w:sz w:val="22"/>
          <w:szCs w:val="22"/>
        </w:rPr>
        <w:t xml:space="preserve">gärna </w:t>
      </w:r>
      <w:r w:rsidRPr="00BF7420">
        <w:rPr>
          <w:rFonts w:ascii="Garamond" w:hAnsi="Garamond" w:cs="Arial"/>
          <w:sz w:val="22"/>
          <w:szCs w:val="22"/>
        </w:rPr>
        <w:t>om i förväg när Du ska göra reparationsarbeten, ha fest eller andra aktiviteter som k</w:t>
      </w:r>
      <w:r>
        <w:rPr>
          <w:rFonts w:ascii="Garamond" w:hAnsi="Garamond" w:cs="Arial"/>
          <w:sz w:val="22"/>
          <w:szCs w:val="22"/>
        </w:rPr>
        <w:t>an vara störande.</w:t>
      </w:r>
    </w:p>
    <w:p w14:paraId="123E5ABA" w14:textId="77777777" w:rsidR="00B62C22" w:rsidRPr="00BF7420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7D2B3AA1" w14:textId="2EBF8259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G</w:t>
      </w:r>
      <w:r w:rsidRPr="00BF7420">
        <w:rPr>
          <w:rFonts w:ascii="Garamond" w:hAnsi="Garamond" w:cs="Arial"/>
          <w:sz w:val="22"/>
          <w:szCs w:val="22"/>
        </w:rPr>
        <w:t xml:space="preserve">rilla på egen uteplats eller på klipporna vid pallkragarna. Föreningen föredrar </w:t>
      </w:r>
      <w:r w:rsidR="0008453D" w:rsidRPr="00BF7420">
        <w:rPr>
          <w:rFonts w:ascii="Garamond" w:hAnsi="Garamond" w:cs="Arial"/>
          <w:sz w:val="22"/>
          <w:szCs w:val="22"/>
        </w:rPr>
        <w:t>el tändare</w:t>
      </w:r>
      <w:r w:rsidRPr="00BF7420">
        <w:rPr>
          <w:rFonts w:ascii="Garamond" w:hAnsi="Garamond" w:cs="Arial"/>
          <w:sz w:val="22"/>
          <w:szCs w:val="22"/>
        </w:rPr>
        <w:t xml:space="preserve"> för att undvika öppen låga. </w:t>
      </w:r>
    </w:p>
    <w:p w14:paraId="7E752101" w14:textId="77777777" w:rsidR="00B62C22" w:rsidRPr="00BF7420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6E802091" w14:textId="77777777" w:rsidR="00B62C22" w:rsidRPr="00D2573F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</w:t>
      </w:r>
      <w:r w:rsidRPr="00BF7420">
        <w:rPr>
          <w:rFonts w:ascii="Garamond" w:hAnsi="Garamond" w:cs="Arial"/>
          <w:sz w:val="22"/>
          <w:szCs w:val="22"/>
        </w:rPr>
        <w:t>ar varsam med att under sommarhal</w:t>
      </w:r>
      <w:r>
        <w:rPr>
          <w:rFonts w:ascii="Garamond" w:hAnsi="Garamond" w:cs="Arial"/>
          <w:sz w:val="22"/>
          <w:szCs w:val="22"/>
        </w:rPr>
        <w:t xml:space="preserve">våret slänga illaluktande sopor. Vik </w:t>
      </w:r>
      <w:r w:rsidRPr="00BF7420">
        <w:rPr>
          <w:rFonts w:ascii="Garamond" w:hAnsi="Garamond" w:cs="Arial"/>
          <w:sz w:val="22"/>
          <w:szCs w:val="22"/>
        </w:rPr>
        <w:t xml:space="preserve">ihop kompostpåsen och </w:t>
      </w:r>
      <w:r>
        <w:rPr>
          <w:rFonts w:ascii="Garamond" w:hAnsi="Garamond" w:cs="Arial"/>
          <w:sz w:val="22"/>
          <w:szCs w:val="22"/>
        </w:rPr>
        <w:t>packa inte sopor ända upp till kanten. Sophämtning sker på tisdagar. S</w:t>
      </w:r>
      <w:r w:rsidRPr="00BF7420">
        <w:rPr>
          <w:rFonts w:ascii="Garamond" w:hAnsi="Garamond" w:cs="Arial"/>
          <w:sz w:val="22"/>
          <w:szCs w:val="22"/>
        </w:rPr>
        <w:t>ä</w:t>
      </w:r>
      <w:r>
        <w:rPr>
          <w:rFonts w:ascii="Garamond" w:hAnsi="Garamond" w:cs="Arial"/>
          <w:sz w:val="22"/>
          <w:szCs w:val="22"/>
        </w:rPr>
        <w:t>tt gärna påsar i alla soptunnor</w:t>
      </w:r>
      <w:r w:rsidRPr="00BF7420">
        <w:rPr>
          <w:rFonts w:ascii="Garamond" w:hAnsi="Garamond" w:cs="Arial"/>
          <w:sz w:val="22"/>
          <w:szCs w:val="22"/>
        </w:rPr>
        <w:t xml:space="preserve"> om det är tomt. Soppåsar finn</w:t>
      </w:r>
      <w:r w:rsidR="00F7641B">
        <w:rPr>
          <w:rFonts w:ascii="Garamond" w:hAnsi="Garamond" w:cs="Arial"/>
          <w:sz w:val="22"/>
          <w:szCs w:val="22"/>
        </w:rPr>
        <w:t>s i förvaringsskåpet till vänster om soptunnorna.</w:t>
      </w:r>
    </w:p>
    <w:p w14:paraId="446E4898" w14:textId="77777777" w:rsidR="00B62C22" w:rsidRPr="00D2573F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b/>
          <w:bCs/>
          <w:sz w:val="22"/>
          <w:szCs w:val="22"/>
        </w:rPr>
      </w:pPr>
    </w:p>
    <w:p w14:paraId="55E3DB0A" w14:textId="77777777" w:rsidR="00B62C22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 w:rsidRPr="00BF7420">
        <w:rPr>
          <w:rFonts w:ascii="Garamond" w:hAnsi="Garamond" w:cs="Arial"/>
          <w:sz w:val="22"/>
          <w:szCs w:val="22"/>
        </w:rPr>
        <w:t>Du tar själv ansvar för dina grovsopor och din källsortering</w:t>
      </w:r>
      <w:r>
        <w:rPr>
          <w:rFonts w:ascii="Garamond" w:hAnsi="Garamond" w:cs="Arial"/>
          <w:sz w:val="22"/>
          <w:szCs w:val="22"/>
        </w:rPr>
        <w:t>.</w:t>
      </w:r>
      <w:r w:rsidR="00F7641B">
        <w:rPr>
          <w:rFonts w:ascii="Garamond" w:hAnsi="Garamond" w:cs="Arial"/>
          <w:sz w:val="22"/>
          <w:szCs w:val="22"/>
        </w:rPr>
        <w:t xml:space="preserve"> Wellpapp och frigolit läggs ej i föreningens sopkärl utan i sopkärl avsedda för källsortering.</w:t>
      </w:r>
    </w:p>
    <w:p w14:paraId="2156F716" w14:textId="77777777" w:rsidR="00B62C22" w:rsidRPr="00CF4D8C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2051C26A" w14:textId="77777777" w:rsidR="00B62C22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Vid vinterväglag tar medlemmarna gemensamt ansvar för säkerhet och framkomlighet genom att skotta, sopa och sanda framför entréer och trapphus.</w:t>
      </w:r>
    </w:p>
    <w:p w14:paraId="7B9C118E" w14:textId="77777777" w:rsidR="00B62C22" w:rsidRPr="00FA28F3" w:rsidRDefault="00B62C22" w:rsidP="00B62C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2D5A6581" w14:textId="77777777" w:rsidR="00B62C22" w:rsidRPr="00FA28F3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 w:rsidRPr="00FA28F3">
        <w:rPr>
          <w:rFonts w:ascii="Garamond" w:hAnsi="Garamond" w:cs="Arial"/>
          <w:sz w:val="22"/>
          <w:szCs w:val="22"/>
        </w:rPr>
        <w:lastRenderedPageBreak/>
        <w:t xml:space="preserve">Mata inte till exempel </w:t>
      </w:r>
      <w:r>
        <w:rPr>
          <w:rFonts w:ascii="Garamond" w:hAnsi="Garamond" w:cs="Arial"/>
          <w:sz w:val="22"/>
          <w:szCs w:val="22"/>
        </w:rPr>
        <w:t>fåglar nära husen</w:t>
      </w:r>
      <w:r w:rsidRPr="00FA28F3">
        <w:rPr>
          <w:rFonts w:ascii="Garamond" w:hAnsi="Garamond" w:cs="Arial"/>
          <w:sz w:val="22"/>
          <w:szCs w:val="22"/>
        </w:rPr>
        <w:t>.</w:t>
      </w:r>
    </w:p>
    <w:p w14:paraId="7FF4D582" w14:textId="77777777" w:rsidR="00B62C22" w:rsidRPr="00BF7420" w:rsidRDefault="00B62C22" w:rsidP="00B62C22">
      <w:pPr>
        <w:pStyle w:val="Liststyck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6EAFDFA6" w14:textId="77777777" w:rsidR="00B62C22" w:rsidRPr="00BF7420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Av säkerhetsskäl placera </w:t>
      </w:r>
      <w:r w:rsidRPr="00BF7420">
        <w:rPr>
          <w:rFonts w:ascii="Garamond" w:hAnsi="Garamond" w:cs="Arial"/>
          <w:sz w:val="22"/>
          <w:szCs w:val="22"/>
        </w:rPr>
        <w:t>saker innanför balkongräcket som till exempel balkonglådor</w:t>
      </w:r>
      <w:r>
        <w:rPr>
          <w:rFonts w:ascii="Garamond" w:hAnsi="Garamond" w:cs="Arial"/>
          <w:sz w:val="22"/>
          <w:szCs w:val="22"/>
        </w:rPr>
        <w:t>.</w:t>
      </w:r>
    </w:p>
    <w:p w14:paraId="6C23D438" w14:textId="77777777" w:rsidR="00B62C22" w:rsidRPr="00BF7420" w:rsidRDefault="00B62C22" w:rsidP="00B62C22">
      <w:pPr>
        <w:widowControl w:val="0"/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</w:p>
    <w:p w14:paraId="35915E5B" w14:textId="77777777" w:rsidR="00B62C22" w:rsidRPr="00730CD7" w:rsidRDefault="00B62C22" w:rsidP="00B62C22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-432"/>
        <w:rPr>
          <w:rFonts w:ascii="Garamond" w:hAnsi="Garamond" w:cs="Arial"/>
          <w:sz w:val="22"/>
          <w:szCs w:val="22"/>
        </w:rPr>
      </w:pPr>
      <w:r w:rsidRPr="00730CD7">
        <w:rPr>
          <w:rFonts w:ascii="Garamond" w:hAnsi="Garamond" w:cs="Arial"/>
          <w:sz w:val="22"/>
          <w:szCs w:val="22"/>
        </w:rPr>
        <w:t xml:space="preserve">Använd trapphuset på övervåningen när Du piskar/dammar mattor. </w:t>
      </w:r>
    </w:p>
    <w:p w14:paraId="24DDA632" w14:textId="77777777" w:rsidR="00730CD7" w:rsidRPr="00730CD7" w:rsidRDefault="00730CD7" w:rsidP="00730CD7">
      <w:pPr>
        <w:pStyle w:val="Liststycke"/>
        <w:rPr>
          <w:rFonts w:ascii="Garamond" w:hAnsi="Garamond" w:cs="Arial"/>
          <w:sz w:val="22"/>
          <w:szCs w:val="22"/>
        </w:rPr>
      </w:pPr>
    </w:p>
    <w:p w14:paraId="663D9D89" w14:textId="77777777" w:rsidR="00B62C22" w:rsidRPr="00730CD7" w:rsidRDefault="005F0283" w:rsidP="00BD5046">
      <w:pPr>
        <w:pStyle w:val="Liststycke"/>
        <w:numPr>
          <w:ilvl w:val="0"/>
          <w:numId w:val="1"/>
        </w:numPr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Föreningen välkomnar husdjur. Djurägaren ansvarar för sina husdjur och ska ha tillsyn över djuren. I tillsynen ingår att plocka upp latrin och förebygga otrivsel.</w:t>
      </w:r>
    </w:p>
    <w:p w14:paraId="64D174A6" w14:textId="77777777" w:rsidR="00BD5046" w:rsidRDefault="00BD5046" w:rsidP="00B62C22">
      <w:pPr>
        <w:rPr>
          <w:rFonts w:ascii="Garamond" w:hAnsi="Garamond" w:cs="Arial"/>
          <w:i/>
          <w:iCs/>
          <w:color w:val="FF0000"/>
          <w:sz w:val="22"/>
          <w:szCs w:val="22"/>
        </w:rPr>
      </w:pPr>
    </w:p>
    <w:p w14:paraId="5274E303" w14:textId="77777777" w:rsidR="00BD5046" w:rsidRDefault="00BD5046" w:rsidP="00B62C22">
      <w:pPr>
        <w:rPr>
          <w:rFonts w:ascii="Garamond" w:hAnsi="Garamond" w:cs="Arial"/>
          <w:i/>
          <w:iCs/>
          <w:color w:val="FF0000"/>
          <w:sz w:val="22"/>
          <w:szCs w:val="22"/>
        </w:rPr>
      </w:pPr>
    </w:p>
    <w:p w14:paraId="6935DAB4" w14:textId="43CE4780" w:rsidR="00B62C22" w:rsidRPr="00670DAF" w:rsidRDefault="00670DAF" w:rsidP="00B62C22">
      <w:pPr>
        <w:rPr>
          <w:rFonts w:ascii="Garamond" w:hAnsi="Garamond" w:cs="Arial"/>
          <w:iCs/>
          <w:color w:val="000000" w:themeColor="text1"/>
          <w:sz w:val="22"/>
          <w:szCs w:val="22"/>
        </w:rPr>
      </w:pPr>
      <w:r w:rsidRPr="00670DAF">
        <w:rPr>
          <w:rFonts w:ascii="Garamond" w:hAnsi="Garamond" w:cs="Arial"/>
          <w:i/>
          <w:iCs/>
          <w:color w:val="000000" w:themeColor="text1"/>
          <w:sz w:val="22"/>
          <w:szCs w:val="22"/>
        </w:rPr>
        <w:t>20</w:t>
      </w:r>
      <w:r w:rsidR="00F466BF">
        <w:rPr>
          <w:rFonts w:ascii="Garamond" w:hAnsi="Garamond" w:cs="Arial"/>
          <w:i/>
          <w:iCs/>
          <w:color w:val="000000" w:themeColor="text1"/>
          <w:sz w:val="22"/>
          <w:szCs w:val="22"/>
        </w:rPr>
        <w:t>23-</w:t>
      </w:r>
      <w:r w:rsidR="00D202D3">
        <w:rPr>
          <w:rFonts w:ascii="Garamond" w:hAnsi="Garamond" w:cs="Arial"/>
          <w:i/>
          <w:iCs/>
          <w:color w:val="000000" w:themeColor="text1"/>
          <w:sz w:val="22"/>
          <w:szCs w:val="22"/>
        </w:rPr>
        <w:t>05-29</w:t>
      </w:r>
      <w:r w:rsidR="00B62C22" w:rsidRPr="00670DAF">
        <w:rPr>
          <w:rFonts w:ascii="Garamond" w:hAnsi="Garamond" w:cs="Arial"/>
          <w:i/>
          <w:iCs/>
          <w:color w:val="000000" w:themeColor="text1"/>
          <w:sz w:val="22"/>
          <w:szCs w:val="22"/>
        </w:rPr>
        <w:t xml:space="preserve"> beslutade medlemmarna och styrelsen att godkänna trivselreglerna. Trivselreglerna ses över årligen i samband med årsstämman. Utöver reglerna så gäller föreningens stadgar. </w:t>
      </w:r>
      <w:r w:rsidR="00B62C22" w:rsidRPr="00670DAF">
        <w:rPr>
          <w:rFonts w:ascii="Garamond" w:hAnsi="Garamond" w:cs="Arial"/>
          <w:i/>
          <w:iCs/>
          <w:color w:val="000000" w:themeColor="text1"/>
          <w:sz w:val="22"/>
          <w:szCs w:val="22"/>
        </w:rPr>
        <w:br/>
      </w:r>
    </w:p>
    <w:p w14:paraId="52142BD1" w14:textId="77777777" w:rsidR="00472618" w:rsidRDefault="00000000"/>
    <w:sectPr w:rsidR="00472618" w:rsidSect="00156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9030" w14:textId="77777777" w:rsidR="001B2394" w:rsidRDefault="001B2394">
      <w:r>
        <w:separator/>
      </w:r>
    </w:p>
  </w:endnote>
  <w:endnote w:type="continuationSeparator" w:id="0">
    <w:p w14:paraId="2A070D73" w14:textId="77777777" w:rsidR="001B2394" w:rsidRDefault="001B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C07A" w14:textId="77777777" w:rsidR="00730D4F" w:rsidRDefault="000000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30D4" w14:textId="77777777" w:rsidR="00730D4F" w:rsidRDefault="000000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9351" w14:textId="77777777" w:rsidR="00730D4F" w:rsidRDefault="000000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8B51" w14:textId="77777777" w:rsidR="001B2394" w:rsidRDefault="001B2394">
      <w:r>
        <w:separator/>
      </w:r>
    </w:p>
  </w:footnote>
  <w:footnote w:type="continuationSeparator" w:id="0">
    <w:p w14:paraId="64A75E27" w14:textId="77777777" w:rsidR="001B2394" w:rsidRDefault="001B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08EF" w14:textId="77777777" w:rsidR="00730D4F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F1FF" w14:textId="77777777" w:rsidR="00730D4F" w:rsidRDefault="000000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2A2D" w14:textId="77777777" w:rsidR="00730D4F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6F"/>
    <w:multiLevelType w:val="hybridMultilevel"/>
    <w:tmpl w:val="3C90B7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63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22"/>
    <w:rsid w:val="000467F3"/>
    <w:rsid w:val="000837E9"/>
    <w:rsid w:val="0008453D"/>
    <w:rsid w:val="001117EB"/>
    <w:rsid w:val="00167052"/>
    <w:rsid w:val="00194661"/>
    <w:rsid w:val="001B2394"/>
    <w:rsid w:val="001C2735"/>
    <w:rsid w:val="001F1B6C"/>
    <w:rsid w:val="00256D24"/>
    <w:rsid w:val="0026278C"/>
    <w:rsid w:val="003810A5"/>
    <w:rsid w:val="00411E82"/>
    <w:rsid w:val="00457FBD"/>
    <w:rsid w:val="004A3F08"/>
    <w:rsid w:val="0058782F"/>
    <w:rsid w:val="005E0D6F"/>
    <w:rsid w:val="005F0283"/>
    <w:rsid w:val="00670DAF"/>
    <w:rsid w:val="006D7CD5"/>
    <w:rsid w:val="00730CD7"/>
    <w:rsid w:val="00741AEF"/>
    <w:rsid w:val="00747E03"/>
    <w:rsid w:val="007614E2"/>
    <w:rsid w:val="00854722"/>
    <w:rsid w:val="00A174BA"/>
    <w:rsid w:val="00A73434"/>
    <w:rsid w:val="00A92408"/>
    <w:rsid w:val="00B62C22"/>
    <w:rsid w:val="00BD4F11"/>
    <w:rsid w:val="00BD5046"/>
    <w:rsid w:val="00BE7652"/>
    <w:rsid w:val="00CB1553"/>
    <w:rsid w:val="00D202D3"/>
    <w:rsid w:val="00D94FD9"/>
    <w:rsid w:val="00DE152F"/>
    <w:rsid w:val="00EB2881"/>
    <w:rsid w:val="00F466BF"/>
    <w:rsid w:val="00F7641B"/>
    <w:rsid w:val="00FD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7D97"/>
  <w15:docId w15:val="{6A971F68-32E2-0D46-8B62-E84A764D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C22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62C2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62C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2C22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62C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2C22"/>
    <w:rPr>
      <w:rFonts w:eastAsiaTheme="minorEastAsia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2C2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C22"/>
    <w:rPr>
      <w:rFonts w:ascii="Times New Roman" w:eastAsiaTheme="minorEastAsia" w:hAnsi="Times New Roman" w:cs="Times New Roman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152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152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152F"/>
    <w:rPr>
      <w:rFonts w:eastAsiaTheme="minorEastAsia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152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152F"/>
    <w:rPr>
      <w:rFonts w:eastAsiaTheme="minorEastAsia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Ingvor Sörensson</dc:creator>
  <cp:lastModifiedBy>Anna-Karin Wikman</cp:lastModifiedBy>
  <cp:revision>2</cp:revision>
  <dcterms:created xsi:type="dcterms:W3CDTF">2023-05-11T19:12:00Z</dcterms:created>
  <dcterms:modified xsi:type="dcterms:W3CDTF">2023-05-11T19:12:00Z</dcterms:modified>
</cp:coreProperties>
</file>